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2" w:type="dxa"/>
        <w:tblInd w:w="-34" w:type="dxa"/>
        <w:tblLook w:val="0000" w:firstRow="0" w:lastRow="0" w:firstColumn="0" w:lastColumn="0" w:noHBand="0" w:noVBand="0"/>
      </w:tblPr>
      <w:tblGrid>
        <w:gridCol w:w="3261"/>
        <w:gridCol w:w="381"/>
        <w:gridCol w:w="5740"/>
      </w:tblGrid>
      <w:tr w:rsidR="00A352F1" w:rsidRPr="00A352F1" w:rsidTr="004C2A3F">
        <w:tc>
          <w:tcPr>
            <w:tcW w:w="3261" w:type="dxa"/>
          </w:tcPr>
          <w:p w:rsidR="00A352F1" w:rsidRPr="00A352F1" w:rsidRDefault="00A352F1" w:rsidP="00A352F1">
            <w:pPr>
              <w:keepNext/>
              <w:spacing w:after="0" w:line="240" w:lineRule="auto"/>
              <w:jc w:val="center"/>
              <w:outlineLvl w:val="3"/>
              <w:rPr>
                <w:rFonts w:ascii="Times New Roman" w:eastAsia="Times New Roman" w:hAnsi="Times New Roman" w:cs="Times New Roman"/>
                <w:b/>
                <w:bCs/>
                <w:color w:val="000000"/>
                <w:sz w:val="26"/>
                <w:szCs w:val="26"/>
                <w:lang w:bidi="ar-EG"/>
              </w:rPr>
            </w:pPr>
            <w:bookmarkStart w:id="0" w:name="_GoBack"/>
            <w:bookmarkEnd w:id="0"/>
            <w:r w:rsidRPr="00A352F1">
              <w:rPr>
                <w:rFonts w:ascii="Times New Roman" w:eastAsia="Times New Roman" w:hAnsi="Times New Roman" w:cs="Times New Roman"/>
                <w:b/>
                <w:bCs/>
                <w:color w:val="000000"/>
                <w:sz w:val="26"/>
                <w:szCs w:val="26"/>
                <w:lang w:bidi="ar-EG"/>
              </w:rPr>
              <w:t>HỘI ĐỒNG NHÂN DÂN</w:t>
            </w:r>
          </w:p>
          <w:p w:rsidR="00A352F1" w:rsidRPr="00A352F1" w:rsidRDefault="00A352F1" w:rsidP="00A352F1">
            <w:pPr>
              <w:keepNext/>
              <w:spacing w:after="0" w:line="240" w:lineRule="auto"/>
              <w:jc w:val="center"/>
              <w:outlineLvl w:val="0"/>
              <w:rPr>
                <w:rFonts w:ascii="Times New Roman" w:eastAsia="Times New Roman" w:hAnsi="Times New Roman" w:cs="Times New Roman"/>
                <w:b/>
                <w:color w:val="000000"/>
                <w:sz w:val="26"/>
                <w:szCs w:val="26"/>
              </w:rPr>
            </w:pPr>
            <w:r w:rsidRPr="00A352F1">
              <w:rPr>
                <w:rFonts w:ascii="Times New Roman" w:eastAsia="Times New Roman" w:hAnsi="Times New Roman" w:cs="Times New Roman"/>
                <w:b/>
                <w:color w:val="000000"/>
                <w:sz w:val="26"/>
                <w:szCs w:val="26"/>
              </w:rPr>
              <w:t>THỊ XÃ ĐỨC PHỔ</w:t>
            </w:r>
          </w:p>
          <w:p w:rsidR="00A352F1" w:rsidRPr="00A352F1" w:rsidRDefault="00A352F1" w:rsidP="00A352F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379EC462" wp14:editId="60E0BCB1">
                      <wp:simplePos x="0" y="0"/>
                      <wp:positionH relativeFrom="column">
                        <wp:posOffset>588645</wp:posOffset>
                      </wp:positionH>
                      <wp:positionV relativeFrom="paragraph">
                        <wp:posOffset>39370</wp:posOffset>
                      </wp:positionV>
                      <wp:extent cx="685800" cy="0"/>
                      <wp:effectExtent l="889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6D0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1pt" to="10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"/>
                  </w:pict>
                </mc:Fallback>
              </mc:AlternateContent>
            </w:r>
          </w:p>
        </w:tc>
        <w:tc>
          <w:tcPr>
            <w:tcW w:w="381" w:type="dxa"/>
          </w:tcPr>
          <w:p w:rsidR="00A352F1" w:rsidRPr="00A352F1" w:rsidRDefault="00A352F1" w:rsidP="00A352F1">
            <w:pPr>
              <w:spacing w:after="0" w:line="240" w:lineRule="auto"/>
              <w:jc w:val="center"/>
              <w:rPr>
                <w:rFonts w:ascii="Times New Roman" w:eastAsia="Times New Roman" w:hAnsi="Times New Roman" w:cs="Times New Roman"/>
                <w:color w:val="000000"/>
                <w:sz w:val="24"/>
                <w:szCs w:val="28"/>
              </w:rPr>
            </w:pPr>
          </w:p>
        </w:tc>
        <w:tc>
          <w:tcPr>
            <w:tcW w:w="5740" w:type="dxa"/>
          </w:tcPr>
          <w:p w:rsidR="00A352F1" w:rsidRPr="00A352F1" w:rsidRDefault="00A352F1" w:rsidP="00A352F1">
            <w:pPr>
              <w:spacing w:after="0" w:line="240" w:lineRule="auto"/>
              <w:jc w:val="center"/>
              <w:rPr>
                <w:rFonts w:ascii="Times New Roman" w:eastAsia="Times New Roman" w:hAnsi="Times New Roman" w:cs="Times New Roman"/>
                <w:b/>
                <w:bCs/>
                <w:color w:val="000000"/>
                <w:sz w:val="26"/>
                <w:szCs w:val="28"/>
              </w:rPr>
            </w:pPr>
            <w:r w:rsidRPr="00A352F1">
              <w:rPr>
                <w:rFonts w:ascii="Times New Roman" w:eastAsia="Times New Roman" w:hAnsi="Times New Roman" w:cs="Times New Roman"/>
                <w:b/>
                <w:bCs/>
                <w:color w:val="000000"/>
                <w:sz w:val="26"/>
                <w:szCs w:val="28"/>
              </w:rPr>
              <w:t>CỘNG HÒA XÃ HỘI CHỦ NGHĨA VIỆT NAM</w:t>
            </w:r>
          </w:p>
          <w:p w:rsidR="00A352F1" w:rsidRPr="00A352F1" w:rsidRDefault="00A352F1" w:rsidP="00A352F1">
            <w:pPr>
              <w:keepNext/>
              <w:spacing w:after="0" w:line="240" w:lineRule="auto"/>
              <w:jc w:val="center"/>
              <w:outlineLvl w:val="0"/>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Độc lập - Tự do - Hạnh phúc</w:t>
            </w:r>
          </w:p>
          <w:p w:rsidR="00A352F1" w:rsidRPr="00A352F1" w:rsidRDefault="00A352F1" w:rsidP="00A352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28B3AB05" wp14:editId="0FB494B1">
                      <wp:simplePos x="0" y="0"/>
                      <wp:positionH relativeFrom="column">
                        <wp:posOffset>663575</wp:posOffset>
                      </wp:positionH>
                      <wp:positionV relativeFrom="paragraph">
                        <wp:posOffset>24130</wp:posOffset>
                      </wp:positionV>
                      <wp:extent cx="2172970" cy="0"/>
                      <wp:effectExtent l="5715" t="5080" r="1206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31D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9pt" to="223.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km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"/>
                  </w:pict>
                </mc:Fallback>
              </mc:AlternateContent>
            </w:r>
          </w:p>
        </w:tc>
      </w:tr>
      <w:tr w:rsidR="00A352F1" w:rsidRPr="00A352F1" w:rsidTr="004C2A3F">
        <w:trPr>
          <w:trHeight w:val="334"/>
        </w:trPr>
        <w:tc>
          <w:tcPr>
            <w:tcW w:w="3261" w:type="dxa"/>
          </w:tcPr>
          <w:p w:rsidR="00A352F1" w:rsidRPr="00A352F1" w:rsidRDefault="00A352F1" w:rsidP="00A352F1">
            <w:pPr>
              <w:spacing w:after="0" w:line="240" w:lineRule="auto"/>
              <w:jc w:val="center"/>
              <w:rPr>
                <w:rFonts w:ascii="Times New Roman" w:eastAsia="Times New Roman" w:hAnsi="Times New Roman" w:cs="Times New Roman"/>
                <w:color w:val="000000"/>
                <w:sz w:val="26"/>
                <w:szCs w:val="26"/>
              </w:rPr>
            </w:pPr>
            <w:r w:rsidRPr="00A352F1">
              <w:rPr>
                <w:rFonts w:ascii="Times New Roman" w:eastAsia="Times New Roman" w:hAnsi="Times New Roman" w:cs="Times New Roman"/>
                <w:color w:val="000000"/>
                <w:sz w:val="26"/>
                <w:szCs w:val="26"/>
              </w:rPr>
              <w:t>Số:           /NQ-HĐND</w:t>
            </w:r>
          </w:p>
        </w:tc>
        <w:tc>
          <w:tcPr>
            <w:tcW w:w="381" w:type="dxa"/>
          </w:tcPr>
          <w:p w:rsidR="00A352F1" w:rsidRPr="00A352F1" w:rsidRDefault="00A352F1" w:rsidP="00A352F1">
            <w:pPr>
              <w:spacing w:before="240" w:after="0" w:line="240" w:lineRule="auto"/>
              <w:jc w:val="center"/>
              <w:rPr>
                <w:rFonts w:ascii="Times New Roman" w:eastAsia="Times New Roman" w:hAnsi="Times New Roman" w:cs="Times New Roman"/>
                <w:color w:val="000000"/>
                <w:sz w:val="8"/>
                <w:szCs w:val="28"/>
              </w:rPr>
            </w:pPr>
          </w:p>
        </w:tc>
        <w:tc>
          <w:tcPr>
            <w:tcW w:w="5740" w:type="dxa"/>
          </w:tcPr>
          <w:p w:rsidR="00A352F1" w:rsidRPr="00A352F1" w:rsidRDefault="00A352F1" w:rsidP="005E7EF7">
            <w:pPr>
              <w:spacing w:after="0" w:line="240" w:lineRule="auto"/>
              <w:jc w:val="center"/>
              <w:rPr>
                <w:rFonts w:ascii="Times New Roman" w:eastAsia="Times New Roman" w:hAnsi="Times New Roman" w:cs="Times New Roman"/>
                <w:i/>
                <w:color w:val="000000"/>
                <w:sz w:val="28"/>
                <w:szCs w:val="28"/>
              </w:rPr>
            </w:pPr>
            <w:r w:rsidRPr="00A352F1">
              <w:rPr>
                <w:rFonts w:ascii="Times New Roman" w:eastAsia="Times New Roman" w:hAnsi="Times New Roman" w:cs="Times New Roman"/>
                <w:i/>
                <w:color w:val="000000"/>
                <w:sz w:val="28"/>
                <w:szCs w:val="28"/>
              </w:rPr>
              <w:t xml:space="preserve">Đức Phổ, ngày        tháng </w:t>
            </w:r>
            <w:r w:rsidR="005E7EF7">
              <w:rPr>
                <w:rFonts w:ascii="Times New Roman" w:eastAsia="Times New Roman" w:hAnsi="Times New Roman" w:cs="Times New Roman"/>
                <w:i/>
                <w:color w:val="000000"/>
                <w:sz w:val="28"/>
                <w:szCs w:val="28"/>
              </w:rPr>
              <w:t>11</w:t>
            </w:r>
            <w:r w:rsidRPr="00A352F1">
              <w:rPr>
                <w:rFonts w:ascii="Times New Roman" w:eastAsia="Times New Roman" w:hAnsi="Times New Roman" w:cs="Times New Roman"/>
                <w:i/>
                <w:color w:val="000000"/>
                <w:sz w:val="28"/>
                <w:szCs w:val="28"/>
              </w:rPr>
              <w:t xml:space="preserve"> năm 2023</w:t>
            </w:r>
          </w:p>
        </w:tc>
      </w:tr>
    </w:tbl>
    <w:p w:rsidR="00A352F1" w:rsidRPr="004074F0" w:rsidRDefault="004074F0" w:rsidP="004074F0">
      <w:pPr>
        <w:spacing w:after="0" w:line="240" w:lineRule="auto"/>
        <w:jc w:val="both"/>
        <w:rPr>
          <w:rFonts w:ascii="Times New Roman" w:eastAsia="Times New Roman" w:hAnsi="Times New Roman" w:cs="Times New Roman"/>
          <w:b/>
          <w:color w:val="000000"/>
          <w:sz w:val="24"/>
          <w:szCs w:val="24"/>
          <w:u w:val="single"/>
        </w:rPr>
      </w:pPr>
      <w:r w:rsidRPr="004074F0">
        <w:rPr>
          <w:rFonts w:ascii="Times New Roman" w:eastAsia="Times New Roman" w:hAnsi="Times New Roman" w:cs="Times New Roman"/>
          <w:b/>
          <w:color w:val="000000"/>
          <w:sz w:val="24"/>
          <w:szCs w:val="24"/>
          <w:u w:val="single"/>
        </w:rPr>
        <w:t>DỰ THẢO</w:t>
      </w:r>
    </w:p>
    <w:p w:rsidR="00A352F1" w:rsidRPr="00A352F1" w:rsidRDefault="00A352F1" w:rsidP="00A352F1">
      <w:pPr>
        <w:spacing w:after="0" w:line="240" w:lineRule="auto"/>
        <w:jc w:val="center"/>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NGHỊ QUYẾT</w:t>
      </w:r>
    </w:p>
    <w:p w:rsidR="00A352F1" w:rsidRDefault="00A352F1" w:rsidP="00A352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Pr="004D6B06">
        <w:rPr>
          <w:rFonts w:ascii="Times New Roman" w:eastAsia="Times New Roman" w:hAnsi="Times New Roman" w:cs="Times New Roman"/>
          <w:b/>
          <w:sz w:val="28"/>
          <w:szCs w:val="28"/>
        </w:rPr>
        <w:t>ãi bỏ</w:t>
      </w:r>
      <w:r w:rsidRPr="008D25CA">
        <w:rPr>
          <w:rFonts w:ascii="Times New Roman" w:eastAsia="Times New Roman" w:hAnsi="Times New Roman" w:cs="Times New Roman"/>
          <w:b/>
          <w:sz w:val="28"/>
          <w:szCs w:val="28"/>
        </w:rPr>
        <w:t xml:space="preserve"> </w:t>
      </w:r>
      <w:r w:rsidR="00791EA1">
        <w:rPr>
          <w:rFonts w:ascii="Times New Roman" w:eastAsia="Times New Roman" w:hAnsi="Times New Roman" w:cs="Times New Roman"/>
          <w:b/>
          <w:sz w:val="28"/>
          <w:szCs w:val="28"/>
        </w:rPr>
        <w:t xml:space="preserve">toàn bộ </w:t>
      </w:r>
      <w:r w:rsidRPr="00083A99">
        <w:rPr>
          <w:rFonts w:ascii="Times New Roman" w:eastAsia="Times New Roman" w:hAnsi="Times New Roman" w:cs="Times New Roman"/>
          <w:b/>
          <w:sz w:val="28"/>
          <w:szCs w:val="28"/>
        </w:rPr>
        <w:t xml:space="preserve">Nghị quyết số </w:t>
      </w:r>
      <w:r>
        <w:rPr>
          <w:rFonts w:ascii="Times New Roman" w:eastAsia="Times New Roman" w:hAnsi="Times New Roman" w:cs="Times New Roman"/>
          <w:b/>
          <w:sz w:val="28"/>
          <w:szCs w:val="28"/>
        </w:rPr>
        <w:t>119</w:t>
      </w:r>
      <w:r w:rsidRPr="00083A99">
        <w:rPr>
          <w:rFonts w:ascii="Times New Roman" w:eastAsia="Times New Roman" w:hAnsi="Times New Roman" w:cs="Times New Roman"/>
          <w:b/>
          <w:sz w:val="28"/>
          <w:szCs w:val="28"/>
        </w:rPr>
        <w:t xml:space="preserve">/NQ-HĐND ngày </w:t>
      </w:r>
      <w:r>
        <w:rPr>
          <w:rFonts w:ascii="Times New Roman" w:eastAsia="Times New Roman" w:hAnsi="Times New Roman" w:cs="Times New Roman"/>
          <w:b/>
          <w:sz w:val="28"/>
          <w:szCs w:val="28"/>
        </w:rPr>
        <w:t xml:space="preserve">17/12/2021 </w:t>
      </w:r>
    </w:p>
    <w:p w:rsidR="00A352F1" w:rsidRDefault="00A352F1" w:rsidP="00A352F1">
      <w:pPr>
        <w:spacing w:after="0" w:line="240" w:lineRule="auto"/>
        <w:jc w:val="center"/>
        <w:rPr>
          <w:rFonts w:ascii="Times New Roman" w:eastAsia="Times New Roman" w:hAnsi="Times New Roman" w:cs="Times New Roman"/>
          <w:b/>
          <w:sz w:val="28"/>
          <w:szCs w:val="28"/>
        </w:rPr>
      </w:pPr>
      <w:r w:rsidRPr="00083A99">
        <w:rPr>
          <w:rFonts w:ascii="Times New Roman" w:eastAsia="Times New Roman" w:hAnsi="Times New Roman" w:cs="Times New Roman"/>
          <w:b/>
          <w:sz w:val="28"/>
          <w:szCs w:val="28"/>
        </w:rPr>
        <w:t xml:space="preserve">của Hội đồng nhân dân </w:t>
      </w:r>
      <w:r>
        <w:rPr>
          <w:rFonts w:ascii="Times New Roman" w:eastAsia="Times New Roman" w:hAnsi="Times New Roman" w:cs="Times New Roman"/>
          <w:b/>
          <w:sz w:val="28"/>
          <w:szCs w:val="28"/>
        </w:rPr>
        <w:t xml:space="preserve">thị xã Đức Phổ ban hành Quy chế hoạt động </w:t>
      </w:r>
    </w:p>
    <w:p w:rsidR="00A352F1" w:rsidRPr="00960257" w:rsidRDefault="00A352F1" w:rsidP="00A352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của Hội đồng nhân dân thị xã Đức Phổ khóa I, nhiệm kỳ 2021-2026</w:t>
      </w:r>
    </w:p>
    <w:p w:rsidR="00A352F1" w:rsidRPr="00A352F1" w:rsidRDefault="00A352F1" w:rsidP="00A352F1">
      <w:pPr>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5408" behindDoc="0" locked="0" layoutInCell="1" allowOverlap="1" wp14:anchorId="272AB81B" wp14:editId="2CE59E2E">
                <wp:simplePos x="0" y="0"/>
                <wp:positionH relativeFrom="column">
                  <wp:posOffset>1849120</wp:posOffset>
                </wp:positionH>
                <wp:positionV relativeFrom="paragraph">
                  <wp:posOffset>38100</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07A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pt" to="31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"/>
            </w:pict>
          </mc:Fallback>
        </mc:AlternateContent>
      </w:r>
    </w:p>
    <w:p w:rsidR="00A352F1" w:rsidRPr="00A352F1" w:rsidRDefault="00A352F1" w:rsidP="00A352F1">
      <w:pPr>
        <w:spacing w:after="0" w:line="240" w:lineRule="auto"/>
        <w:jc w:val="center"/>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HỘI ĐỒNG NHÂN DÂN THỊ XÃ ĐỨC PHỔ</w:t>
      </w:r>
    </w:p>
    <w:p w:rsidR="00A352F1" w:rsidRPr="00A352F1" w:rsidRDefault="00A352F1" w:rsidP="00A352F1">
      <w:pPr>
        <w:spacing w:after="0" w:line="240" w:lineRule="auto"/>
        <w:jc w:val="center"/>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KHÓA I - KỲ HỌP THỨ 1</w:t>
      </w:r>
      <w:r>
        <w:rPr>
          <w:rFonts w:ascii="Times New Roman" w:eastAsia="Times New Roman" w:hAnsi="Times New Roman" w:cs="Times New Roman"/>
          <w:b/>
          <w:color w:val="000000"/>
          <w:sz w:val="28"/>
          <w:szCs w:val="28"/>
        </w:rPr>
        <w:t>5</w:t>
      </w:r>
      <w:r w:rsidRPr="00A352F1">
        <w:rPr>
          <w:rFonts w:ascii="Times New Roman" w:eastAsia="Times New Roman" w:hAnsi="Times New Roman" w:cs="Times New Roman"/>
          <w:b/>
          <w:color w:val="000000"/>
          <w:sz w:val="28"/>
          <w:szCs w:val="28"/>
        </w:rPr>
        <w:t xml:space="preserve"> (CHUYÊN ĐỀ)</w:t>
      </w:r>
    </w:p>
    <w:p w:rsidR="00A352F1" w:rsidRPr="00A352F1" w:rsidRDefault="00A352F1" w:rsidP="00A352F1">
      <w:pPr>
        <w:spacing w:after="120" w:line="240" w:lineRule="auto"/>
        <w:jc w:val="center"/>
        <w:rPr>
          <w:rFonts w:ascii="Times New Roman" w:eastAsia="Times New Roman" w:hAnsi="Times New Roman" w:cs="Times New Roman"/>
          <w:color w:val="000000"/>
          <w:sz w:val="28"/>
          <w:szCs w:val="28"/>
        </w:rPr>
      </w:pPr>
    </w:p>
    <w:p w:rsidR="00A352F1" w:rsidRPr="00A352F1" w:rsidRDefault="00A352F1" w:rsidP="005E65E4">
      <w:pPr>
        <w:spacing w:after="60" w:line="240" w:lineRule="auto"/>
        <w:ind w:firstLine="697"/>
        <w:jc w:val="both"/>
        <w:rPr>
          <w:rFonts w:ascii="Times New Roman" w:eastAsia="Times New Roman" w:hAnsi="Times New Roman" w:cs="Times New Roman"/>
          <w:i/>
          <w:color w:val="000000"/>
          <w:sz w:val="28"/>
          <w:szCs w:val="28"/>
        </w:rPr>
      </w:pPr>
      <w:r w:rsidRPr="00A352F1">
        <w:rPr>
          <w:rFonts w:ascii="Times New Roman" w:eastAsia="Times New Roman" w:hAnsi="Times New Roman" w:cs="Times New Roman"/>
          <w:i/>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352F1" w:rsidRPr="00A352F1" w:rsidRDefault="00A352F1" w:rsidP="005E65E4">
      <w:pPr>
        <w:spacing w:after="60" w:line="240" w:lineRule="auto"/>
        <w:ind w:firstLine="697"/>
        <w:jc w:val="both"/>
        <w:rPr>
          <w:rFonts w:ascii="Times New Roman" w:eastAsia="Times New Roman" w:hAnsi="Times New Roman" w:cs="Times New Roman"/>
          <w:i/>
          <w:sz w:val="28"/>
          <w:szCs w:val="28"/>
        </w:rPr>
      </w:pPr>
      <w:r w:rsidRPr="00A352F1">
        <w:rPr>
          <w:rFonts w:ascii="Times New Roman" w:eastAsia="Times New Roman" w:hAnsi="Times New Roman" w:cs="Times New Roman"/>
          <w:i/>
          <w:color w:val="000000"/>
          <w:sz w:val="28"/>
          <w:szCs w:val="28"/>
        </w:rPr>
        <w:t xml:space="preserve">Xét đề nghị của </w:t>
      </w:r>
      <w:r w:rsidR="00E17360" w:rsidRPr="00D73EB5">
        <w:rPr>
          <w:rFonts w:ascii="Times New Roman" w:eastAsia="Times New Roman" w:hAnsi="Times New Roman" w:cs="Times New Roman"/>
          <w:i/>
          <w:color w:val="000000"/>
          <w:sz w:val="28"/>
          <w:szCs w:val="28"/>
        </w:rPr>
        <w:t>Thường trực Hội đồng</w:t>
      </w:r>
      <w:r w:rsidRPr="00A352F1">
        <w:rPr>
          <w:rFonts w:ascii="Times New Roman" w:eastAsia="Times New Roman" w:hAnsi="Times New Roman" w:cs="Times New Roman"/>
          <w:i/>
          <w:color w:val="000000"/>
          <w:sz w:val="28"/>
          <w:szCs w:val="28"/>
        </w:rPr>
        <w:t xml:space="preserve"> nhân dân thị xã Đức Phổ tại Tờ trình số </w:t>
      </w:r>
      <w:r w:rsidR="00D73EB5" w:rsidRPr="00D73EB5">
        <w:rPr>
          <w:rFonts w:ascii="Times New Roman" w:eastAsia="Times New Roman" w:hAnsi="Times New Roman" w:cs="Times New Roman"/>
          <w:i/>
          <w:color w:val="000000"/>
          <w:sz w:val="28"/>
          <w:szCs w:val="28"/>
        </w:rPr>
        <w:t>…..</w:t>
      </w:r>
      <w:r w:rsidR="008F2042">
        <w:rPr>
          <w:rFonts w:ascii="Times New Roman" w:eastAsia="Times New Roman" w:hAnsi="Times New Roman" w:cs="Times New Roman"/>
          <w:i/>
          <w:color w:val="000000"/>
          <w:sz w:val="28"/>
          <w:szCs w:val="28"/>
        </w:rPr>
        <w:t>/TTr-HĐ</w:t>
      </w:r>
      <w:r w:rsidRPr="00A352F1">
        <w:rPr>
          <w:rFonts w:ascii="Times New Roman" w:eastAsia="Times New Roman" w:hAnsi="Times New Roman" w:cs="Times New Roman"/>
          <w:i/>
          <w:color w:val="000000"/>
          <w:sz w:val="28"/>
          <w:szCs w:val="28"/>
        </w:rPr>
        <w:t xml:space="preserve">ND ngày </w:t>
      </w:r>
      <w:r w:rsidR="00D73EB5" w:rsidRPr="00D73EB5">
        <w:rPr>
          <w:rFonts w:ascii="Times New Roman" w:eastAsia="Times New Roman" w:hAnsi="Times New Roman" w:cs="Times New Roman"/>
          <w:i/>
          <w:color w:val="000000"/>
          <w:sz w:val="28"/>
          <w:szCs w:val="28"/>
        </w:rPr>
        <w:t>….</w:t>
      </w:r>
      <w:r w:rsidRPr="00A352F1">
        <w:rPr>
          <w:rFonts w:ascii="Times New Roman" w:eastAsia="Times New Roman" w:hAnsi="Times New Roman" w:cs="Times New Roman"/>
          <w:i/>
          <w:color w:val="000000"/>
          <w:sz w:val="28"/>
          <w:szCs w:val="28"/>
        </w:rPr>
        <w:t>/1</w:t>
      </w:r>
      <w:r w:rsidR="00D73EB5" w:rsidRPr="00D73EB5">
        <w:rPr>
          <w:rFonts w:ascii="Times New Roman" w:eastAsia="Times New Roman" w:hAnsi="Times New Roman" w:cs="Times New Roman"/>
          <w:i/>
          <w:color w:val="000000"/>
          <w:sz w:val="28"/>
          <w:szCs w:val="28"/>
        </w:rPr>
        <w:t>1</w:t>
      </w:r>
      <w:r w:rsidRPr="00A352F1">
        <w:rPr>
          <w:rFonts w:ascii="Times New Roman" w:eastAsia="Times New Roman" w:hAnsi="Times New Roman" w:cs="Times New Roman"/>
          <w:i/>
          <w:color w:val="000000"/>
          <w:sz w:val="28"/>
          <w:szCs w:val="28"/>
        </w:rPr>
        <w:t xml:space="preserve">/2023 về việc </w:t>
      </w:r>
      <w:r w:rsidR="00D73EB5" w:rsidRPr="00D73EB5">
        <w:rPr>
          <w:rFonts w:ascii="Times New Roman" w:eastAsia="Times New Roman" w:hAnsi="Times New Roman" w:cs="Times New Roman"/>
          <w:i/>
          <w:color w:val="000000"/>
          <w:sz w:val="28"/>
          <w:szCs w:val="28"/>
        </w:rPr>
        <w:t>đề nghị b</w:t>
      </w:r>
      <w:r w:rsidR="00D73EB5" w:rsidRPr="00D73EB5">
        <w:rPr>
          <w:rFonts w:ascii="Times New Roman" w:eastAsia="Times New Roman" w:hAnsi="Times New Roman" w:cs="Times New Roman"/>
          <w:i/>
          <w:sz w:val="28"/>
          <w:szCs w:val="28"/>
        </w:rPr>
        <w:t>ãi bỏ toàn bộ Nghị quyết số 119/NQ-HĐND ngày 17/12/2021 của Hội đồng nhân dân thị xã Đức Phổ ban hành Quy chế hoạt động của Hội đồng nhân dân thị xã Đức Phổ khóa I, nhiệm kỳ 2021-2026</w:t>
      </w:r>
      <w:r w:rsidR="005E7EF7">
        <w:rPr>
          <w:rFonts w:ascii="Times New Roman" w:eastAsia="Times New Roman" w:hAnsi="Times New Roman" w:cs="Times New Roman"/>
          <w:i/>
          <w:sz w:val="28"/>
          <w:szCs w:val="28"/>
        </w:rPr>
        <w:t xml:space="preserve"> </w:t>
      </w:r>
      <w:r w:rsidRPr="00A352F1">
        <w:rPr>
          <w:rFonts w:ascii="Times New Roman" w:eastAsia="Times New Roman" w:hAnsi="Times New Roman" w:cs="Times New Roman"/>
          <w:i/>
          <w:color w:val="000000"/>
          <w:sz w:val="28"/>
          <w:szCs w:val="28"/>
        </w:rPr>
        <w:t>và ý kiến của đại biểu Hội đồng nhân dân thị xã tại kỳ họp.</w:t>
      </w:r>
    </w:p>
    <w:p w:rsidR="00A352F1" w:rsidRPr="00A352F1" w:rsidRDefault="00A352F1" w:rsidP="005E65E4">
      <w:pPr>
        <w:spacing w:after="60" w:line="240" w:lineRule="auto"/>
        <w:jc w:val="center"/>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QUYẾT NGHỊ:</w:t>
      </w:r>
    </w:p>
    <w:p w:rsidR="00710632" w:rsidRDefault="00A352F1" w:rsidP="005E65E4">
      <w:pPr>
        <w:spacing w:after="60" w:line="240" w:lineRule="auto"/>
        <w:ind w:firstLine="709"/>
        <w:jc w:val="both"/>
        <w:rPr>
          <w:rFonts w:ascii="Times New Roman" w:eastAsia="Times New Roman" w:hAnsi="Times New Roman" w:cs="Times New Roman"/>
          <w:sz w:val="28"/>
          <w:szCs w:val="28"/>
        </w:rPr>
      </w:pPr>
      <w:r w:rsidRPr="00A352F1">
        <w:rPr>
          <w:rFonts w:ascii="Times New Roman" w:eastAsia="Times New Roman" w:hAnsi="Times New Roman" w:cs="Times New Roman"/>
          <w:b/>
          <w:color w:val="000000"/>
          <w:sz w:val="28"/>
          <w:szCs w:val="28"/>
        </w:rPr>
        <w:t>Điều 1.</w:t>
      </w:r>
      <w:r w:rsidRPr="00A352F1">
        <w:rPr>
          <w:rFonts w:ascii="Times New Roman" w:eastAsia="Times New Roman" w:hAnsi="Times New Roman" w:cs="Times New Roman"/>
          <w:color w:val="000000"/>
          <w:sz w:val="28"/>
          <w:szCs w:val="28"/>
        </w:rPr>
        <w:t xml:space="preserve"> </w:t>
      </w:r>
      <w:r w:rsidR="00710632" w:rsidRPr="00710632">
        <w:rPr>
          <w:rFonts w:ascii="Times New Roman" w:eastAsia="Times New Roman" w:hAnsi="Times New Roman" w:cs="Times New Roman"/>
          <w:color w:val="000000"/>
          <w:sz w:val="28"/>
          <w:szCs w:val="28"/>
        </w:rPr>
        <w:t>B</w:t>
      </w:r>
      <w:r w:rsidR="00710632" w:rsidRPr="00710632">
        <w:rPr>
          <w:rFonts w:ascii="Times New Roman" w:eastAsia="Times New Roman" w:hAnsi="Times New Roman" w:cs="Times New Roman"/>
          <w:sz w:val="28"/>
          <w:szCs w:val="28"/>
        </w:rPr>
        <w:t>ãi bỏ toàn bộ Ng</w:t>
      </w:r>
      <w:r w:rsidR="00ED1381">
        <w:rPr>
          <w:rFonts w:ascii="Times New Roman" w:eastAsia="Times New Roman" w:hAnsi="Times New Roman" w:cs="Times New Roman"/>
          <w:sz w:val="28"/>
          <w:szCs w:val="28"/>
        </w:rPr>
        <w:t xml:space="preserve">hị quyết số 119/NQ-HĐND ngày 17 tháng </w:t>
      </w:r>
      <w:r w:rsidR="00710632" w:rsidRPr="00710632">
        <w:rPr>
          <w:rFonts w:ascii="Times New Roman" w:eastAsia="Times New Roman" w:hAnsi="Times New Roman" w:cs="Times New Roman"/>
          <w:sz w:val="28"/>
          <w:szCs w:val="28"/>
        </w:rPr>
        <w:t>12</w:t>
      </w:r>
      <w:r w:rsidR="00ED1381">
        <w:rPr>
          <w:rFonts w:ascii="Times New Roman" w:eastAsia="Times New Roman" w:hAnsi="Times New Roman" w:cs="Times New Roman"/>
          <w:sz w:val="28"/>
          <w:szCs w:val="28"/>
        </w:rPr>
        <w:t xml:space="preserve"> năm </w:t>
      </w:r>
      <w:r w:rsidR="00710632" w:rsidRPr="00710632">
        <w:rPr>
          <w:rFonts w:ascii="Times New Roman" w:eastAsia="Times New Roman" w:hAnsi="Times New Roman" w:cs="Times New Roman"/>
          <w:sz w:val="28"/>
          <w:szCs w:val="28"/>
        </w:rPr>
        <w:t>2021 của Hội đồng nhân dân thị xã Đức Phổ ban hành Quy chế hoạt động của Hội đồng nhân dân thị xã Đức Phổ khóa I, nhiệm kỳ 2021-2026</w:t>
      </w:r>
      <w:r w:rsidR="00710632">
        <w:rPr>
          <w:rFonts w:ascii="Times New Roman" w:eastAsia="Times New Roman" w:hAnsi="Times New Roman" w:cs="Times New Roman"/>
          <w:sz w:val="28"/>
          <w:szCs w:val="28"/>
        </w:rPr>
        <w:t>.</w:t>
      </w:r>
    </w:p>
    <w:p w:rsidR="005E7EF7" w:rsidRPr="005E7EF7" w:rsidRDefault="005E7EF7" w:rsidP="005E65E4">
      <w:pPr>
        <w:spacing w:after="6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Pr="005E7EF7">
        <w:rPr>
          <w:rFonts w:ascii="Times New Roman" w:eastAsia="Times New Roman" w:hAnsi="Times New Roman" w:cs="Times New Roman"/>
          <w:b/>
          <w:sz w:val="28"/>
          <w:szCs w:val="28"/>
        </w:rPr>
        <w:t>2. Tổ chức thực hiện</w:t>
      </w:r>
    </w:p>
    <w:p w:rsidR="005E7EF7" w:rsidRDefault="005E7EF7" w:rsidP="005E65E4">
      <w:pPr>
        <w:spacing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Giao Thường trực HĐND thị xã xem xét, ban hành Quy chế làm việc của Thường trực HĐND thị xã đảm bảo theo quy định của pháp luật.</w:t>
      </w:r>
    </w:p>
    <w:p w:rsidR="005E7EF7" w:rsidRPr="00710632" w:rsidRDefault="005E7EF7" w:rsidP="005E65E4">
      <w:pPr>
        <w:spacing w:after="6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Thường trực Hội đồng nhân dân, các Ban của Hội đồng nhân dân, Tổ đại biểu Hội đồng nhân dân và đại biểu Hội đồng nhân dân thị xã giám sát việc thực hiện Nghị quyết.</w:t>
      </w:r>
    </w:p>
    <w:p w:rsidR="004E5EB8" w:rsidRDefault="00A352F1" w:rsidP="005E65E4">
      <w:pPr>
        <w:spacing w:after="60" w:line="240" w:lineRule="auto"/>
        <w:ind w:firstLine="709"/>
        <w:jc w:val="both"/>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 xml:space="preserve">Điều </w:t>
      </w:r>
      <w:r w:rsidR="005E7EF7">
        <w:rPr>
          <w:rFonts w:ascii="Times New Roman" w:eastAsia="Times New Roman" w:hAnsi="Times New Roman" w:cs="Times New Roman"/>
          <w:b/>
          <w:color w:val="000000"/>
          <w:sz w:val="28"/>
          <w:szCs w:val="28"/>
        </w:rPr>
        <w:t>3</w:t>
      </w:r>
      <w:r w:rsidR="004E5EB8">
        <w:rPr>
          <w:rFonts w:ascii="Times New Roman" w:eastAsia="Times New Roman" w:hAnsi="Times New Roman" w:cs="Times New Roman"/>
          <w:b/>
          <w:color w:val="000000"/>
          <w:sz w:val="28"/>
          <w:szCs w:val="28"/>
        </w:rPr>
        <w:t>. Hiệu lực thi hành</w:t>
      </w:r>
    </w:p>
    <w:p w:rsidR="00A352F1" w:rsidRPr="00A352F1" w:rsidRDefault="00A352F1" w:rsidP="005E65E4">
      <w:pPr>
        <w:spacing w:after="60" w:line="240" w:lineRule="auto"/>
        <w:ind w:firstLine="709"/>
        <w:jc w:val="both"/>
        <w:rPr>
          <w:rFonts w:ascii="Times New Roman" w:eastAsia="Times New Roman" w:hAnsi="Times New Roman" w:cs="Times New Roman"/>
          <w:color w:val="000000"/>
          <w:sz w:val="28"/>
          <w:szCs w:val="28"/>
        </w:rPr>
      </w:pPr>
      <w:r w:rsidRPr="00A352F1">
        <w:rPr>
          <w:rFonts w:ascii="Times New Roman" w:eastAsia="Times New Roman" w:hAnsi="Times New Roman" w:cs="Times New Roman"/>
          <w:color w:val="000000"/>
          <w:sz w:val="28"/>
          <w:szCs w:val="28"/>
        </w:rPr>
        <w:t>Nghị quyết này đã được Hội đồng nhân dân thị xã Đức Phổ khóa I, nhiệm kỳ 2021 - 2026, kỳ họp thứ 1</w:t>
      </w:r>
      <w:r w:rsidR="004E5EB8">
        <w:rPr>
          <w:rFonts w:ascii="Times New Roman" w:eastAsia="Times New Roman" w:hAnsi="Times New Roman" w:cs="Times New Roman"/>
          <w:color w:val="000000"/>
          <w:sz w:val="28"/>
          <w:szCs w:val="28"/>
        </w:rPr>
        <w:t>5</w:t>
      </w:r>
      <w:r w:rsidRPr="00A352F1">
        <w:rPr>
          <w:rFonts w:ascii="Times New Roman" w:eastAsia="Times New Roman" w:hAnsi="Times New Roman" w:cs="Times New Roman"/>
          <w:color w:val="000000"/>
          <w:sz w:val="28"/>
          <w:szCs w:val="28"/>
        </w:rPr>
        <w:t xml:space="preserve"> (kỳ họp chuyên đề) thông qua ngày </w:t>
      </w:r>
      <w:r w:rsidR="004E5EB8">
        <w:rPr>
          <w:rFonts w:ascii="Times New Roman" w:eastAsia="Times New Roman" w:hAnsi="Times New Roman" w:cs="Times New Roman"/>
          <w:color w:val="000000"/>
          <w:sz w:val="28"/>
          <w:szCs w:val="28"/>
        </w:rPr>
        <w:t>24</w:t>
      </w:r>
      <w:r w:rsidRPr="00A352F1">
        <w:rPr>
          <w:rFonts w:ascii="Times New Roman" w:eastAsia="Times New Roman" w:hAnsi="Times New Roman" w:cs="Times New Roman"/>
          <w:color w:val="000000"/>
          <w:sz w:val="28"/>
          <w:szCs w:val="28"/>
        </w:rPr>
        <w:t xml:space="preserve"> tháng 1</w:t>
      </w:r>
      <w:r w:rsidR="004E5EB8">
        <w:rPr>
          <w:rFonts w:ascii="Times New Roman" w:eastAsia="Times New Roman" w:hAnsi="Times New Roman" w:cs="Times New Roman"/>
          <w:color w:val="000000"/>
          <w:sz w:val="28"/>
          <w:szCs w:val="28"/>
        </w:rPr>
        <w:t>1</w:t>
      </w:r>
      <w:r w:rsidRPr="00A352F1">
        <w:rPr>
          <w:rFonts w:ascii="Times New Roman" w:eastAsia="Times New Roman" w:hAnsi="Times New Roman" w:cs="Times New Roman"/>
          <w:color w:val="000000"/>
          <w:sz w:val="28"/>
          <w:szCs w:val="28"/>
        </w:rPr>
        <w:t xml:space="preserve"> năm 2023 và có hiệu lực kể từ ngày thông qua./.</w:t>
      </w:r>
    </w:p>
    <w:tbl>
      <w:tblPr>
        <w:tblW w:w="0" w:type="auto"/>
        <w:tblLook w:val="01E0" w:firstRow="1" w:lastRow="1" w:firstColumn="1" w:lastColumn="1" w:noHBand="0" w:noVBand="0"/>
      </w:tblPr>
      <w:tblGrid>
        <w:gridCol w:w="4448"/>
        <w:gridCol w:w="1120"/>
        <w:gridCol w:w="3769"/>
      </w:tblGrid>
      <w:tr w:rsidR="00A352F1" w:rsidRPr="00A352F1" w:rsidTr="004C2A3F">
        <w:tc>
          <w:tcPr>
            <w:tcW w:w="4448" w:type="dxa"/>
            <w:shd w:val="clear" w:color="auto" w:fill="auto"/>
          </w:tcPr>
          <w:p w:rsidR="00A352F1" w:rsidRPr="00A352F1" w:rsidRDefault="00A352F1" w:rsidP="00A352F1">
            <w:pPr>
              <w:spacing w:after="0" w:line="240" w:lineRule="auto"/>
              <w:jc w:val="both"/>
              <w:rPr>
                <w:rFonts w:ascii="Times New Roman" w:eastAsia="Times New Roman" w:hAnsi="Times New Roman" w:cs="Times New Roman"/>
                <w:b/>
                <w:bCs/>
                <w:i/>
                <w:color w:val="000000"/>
                <w:sz w:val="24"/>
                <w:szCs w:val="28"/>
              </w:rPr>
            </w:pPr>
            <w:r w:rsidRPr="00A352F1">
              <w:rPr>
                <w:rFonts w:ascii="Times New Roman" w:eastAsia="Times New Roman" w:hAnsi="Times New Roman" w:cs="Times New Roman"/>
                <w:b/>
                <w:bCs/>
                <w:i/>
                <w:color w:val="000000"/>
                <w:sz w:val="24"/>
                <w:szCs w:val="28"/>
              </w:rPr>
              <w:t>Nơi nhận:</w:t>
            </w:r>
          </w:p>
          <w:p w:rsidR="00A352F1" w:rsidRPr="00A352F1" w:rsidRDefault="00A352F1" w:rsidP="00A352F1">
            <w:pPr>
              <w:spacing w:after="0" w:line="240" w:lineRule="auto"/>
              <w:jc w:val="both"/>
              <w:rPr>
                <w:rFonts w:ascii="Times New Roman" w:eastAsia="Times New Roman" w:hAnsi="Times New Roman" w:cs="Times New Roman"/>
                <w:bCs/>
                <w:color w:val="000000"/>
              </w:rPr>
            </w:pPr>
            <w:r w:rsidRPr="00A352F1">
              <w:rPr>
                <w:rFonts w:ascii="Times New Roman" w:eastAsia="Times New Roman" w:hAnsi="Times New Roman" w:cs="Times New Roman"/>
                <w:bCs/>
                <w:color w:val="000000"/>
              </w:rPr>
              <w:t>- Thường trực HĐND tỉnh;</w:t>
            </w:r>
          </w:p>
          <w:p w:rsidR="00A352F1" w:rsidRPr="00A352F1" w:rsidRDefault="00A352F1" w:rsidP="00A352F1">
            <w:pPr>
              <w:spacing w:after="0" w:line="240" w:lineRule="auto"/>
              <w:jc w:val="both"/>
              <w:rPr>
                <w:rFonts w:ascii="Times New Roman" w:eastAsia="Times New Roman" w:hAnsi="Times New Roman" w:cs="Times New Roman"/>
                <w:bCs/>
                <w:color w:val="000000"/>
              </w:rPr>
            </w:pPr>
            <w:r w:rsidRPr="00A352F1">
              <w:rPr>
                <w:rFonts w:ascii="Times New Roman" w:eastAsia="Times New Roman" w:hAnsi="Times New Roman" w:cs="Times New Roman"/>
                <w:bCs/>
                <w:color w:val="000000"/>
              </w:rPr>
              <w:t>- UBND tỉnh;</w:t>
            </w:r>
          </w:p>
          <w:p w:rsidR="00A352F1" w:rsidRPr="00A352F1" w:rsidRDefault="00A352F1" w:rsidP="00A352F1">
            <w:pPr>
              <w:spacing w:after="0" w:line="240" w:lineRule="auto"/>
              <w:jc w:val="both"/>
              <w:rPr>
                <w:rFonts w:ascii="Times New Roman" w:eastAsia="Times New Roman" w:hAnsi="Times New Roman" w:cs="Times New Roman"/>
                <w:bCs/>
                <w:color w:val="000000"/>
              </w:rPr>
            </w:pPr>
            <w:r w:rsidRPr="00A352F1">
              <w:rPr>
                <w:rFonts w:ascii="Times New Roman" w:eastAsia="Times New Roman" w:hAnsi="Times New Roman" w:cs="Times New Roman"/>
                <w:bCs/>
                <w:color w:val="000000"/>
              </w:rPr>
              <w:t xml:space="preserve">- </w:t>
            </w:r>
            <w:r w:rsidR="004E5EB8">
              <w:rPr>
                <w:rFonts w:ascii="Times New Roman" w:eastAsia="Times New Roman" w:hAnsi="Times New Roman" w:cs="Times New Roman"/>
                <w:bCs/>
                <w:color w:val="000000"/>
              </w:rPr>
              <w:t>Sở Tư pháp tỉnh;</w:t>
            </w:r>
          </w:p>
          <w:p w:rsidR="00A352F1" w:rsidRPr="00A352F1" w:rsidRDefault="00A352F1" w:rsidP="00A352F1">
            <w:pPr>
              <w:spacing w:after="0" w:line="240" w:lineRule="auto"/>
              <w:jc w:val="both"/>
              <w:rPr>
                <w:rFonts w:ascii="Times New Roman" w:eastAsia="Times New Roman" w:hAnsi="Times New Roman" w:cs="Times New Roman"/>
                <w:bCs/>
                <w:color w:val="000000"/>
                <w:szCs w:val="28"/>
              </w:rPr>
            </w:pPr>
            <w:r w:rsidRPr="00A352F1">
              <w:rPr>
                <w:rFonts w:ascii="Times New Roman" w:eastAsia="Times New Roman" w:hAnsi="Times New Roman" w:cs="Times New Roman"/>
                <w:bCs/>
                <w:color w:val="000000"/>
                <w:szCs w:val="28"/>
              </w:rPr>
              <w:t>- Thường trực Thị ủy;</w:t>
            </w:r>
          </w:p>
          <w:p w:rsidR="00A352F1" w:rsidRPr="00A352F1" w:rsidRDefault="00A352F1" w:rsidP="00A352F1">
            <w:pPr>
              <w:spacing w:after="0" w:line="240" w:lineRule="auto"/>
              <w:jc w:val="both"/>
              <w:rPr>
                <w:rFonts w:ascii="Times New Roman" w:eastAsia="Times New Roman" w:hAnsi="Times New Roman" w:cs="Times New Roman"/>
                <w:bCs/>
                <w:color w:val="000000"/>
                <w:szCs w:val="28"/>
              </w:rPr>
            </w:pPr>
            <w:r w:rsidRPr="00A352F1">
              <w:rPr>
                <w:rFonts w:ascii="Times New Roman" w:eastAsia="Times New Roman" w:hAnsi="Times New Roman" w:cs="Times New Roman"/>
                <w:bCs/>
                <w:color w:val="000000"/>
                <w:szCs w:val="28"/>
              </w:rPr>
              <w:t>- Thường trực HĐND</w:t>
            </w:r>
            <w:r w:rsidR="005E65E4">
              <w:rPr>
                <w:rFonts w:ascii="Times New Roman" w:eastAsia="Times New Roman" w:hAnsi="Times New Roman" w:cs="Times New Roman"/>
                <w:bCs/>
                <w:color w:val="000000"/>
                <w:szCs w:val="28"/>
              </w:rPr>
              <w:t>, UBND</w:t>
            </w:r>
            <w:r w:rsidRPr="00A352F1">
              <w:rPr>
                <w:rFonts w:ascii="Times New Roman" w:eastAsia="Times New Roman" w:hAnsi="Times New Roman" w:cs="Times New Roman"/>
                <w:bCs/>
                <w:color w:val="000000"/>
                <w:szCs w:val="28"/>
              </w:rPr>
              <w:t xml:space="preserve"> thị xã</w:t>
            </w:r>
            <w:r w:rsidR="005E65E4">
              <w:rPr>
                <w:rFonts w:ascii="Times New Roman" w:eastAsia="Times New Roman" w:hAnsi="Times New Roman" w:cs="Times New Roman"/>
                <w:bCs/>
                <w:color w:val="000000"/>
                <w:szCs w:val="28"/>
              </w:rPr>
              <w:t>;</w:t>
            </w:r>
          </w:p>
          <w:p w:rsidR="00A352F1" w:rsidRPr="00A352F1" w:rsidRDefault="00A352F1" w:rsidP="00A352F1">
            <w:pPr>
              <w:spacing w:after="0" w:line="240" w:lineRule="auto"/>
              <w:jc w:val="both"/>
              <w:rPr>
                <w:rFonts w:ascii="Times New Roman" w:eastAsia="Times New Roman" w:hAnsi="Times New Roman" w:cs="Times New Roman"/>
                <w:bCs/>
                <w:color w:val="000000"/>
                <w:szCs w:val="28"/>
              </w:rPr>
            </w:pPr>
            <w:r w:rsidRPr="00A352F1">
              <w:rPr>
                <w:rFonts w:ascii="Times New Roman" w:eastAsia="Times New Roman" w:hAnsi="Times New Roman" w:cs="Times New Roman"/>
                <w:bCs/>
                <w:color w:val="000000"/>
                <w:szCs w:val="28"/>
              </w:rPr>
              <w:t>- Ủy ban Mặt trận TQVN thị xã;</w:t>
            </w:r>
          </w:p>
          <w:p w:rsidR="00A352F1" w:rsidRPr="00A352F1" w:rsidRDefault="00A352F1" w:rsidP="00A352F1">
            <w:pPr>
              <w:spacing w:after="0" w:line="240" w:lineRule="auto"/>
              <w:jc w:val="both"/>
              <w:rPr>
                <w:rFonts w:ascii="Times New Roman" w:eastAsia="Times New Roman" w:hAnsi="Times New Roman" w:cs="Times New Roman"/>
                <w:bCs/>
                <w:color w:val="000000"/>
                <w:szCs w:val="28"/>
              </w:rPr>
            </w:pPr>
            <w:r w:rsidRPr="00A352F1">
              <w:rPr>
                <w:rFonts w:ascii="Times New Roman" w:eastAsia="Times New Roman" w:hAnsi="Times New Roman" w:cs="Times New Roman"/>
                <w:bCs/>
                <w:color w:val="000000"/>
                <w:szCs w:val="28"/>
              </w:rPr>
              <w:t>- Các Ban HĐND thị xã;</w:t>
            </w:r>
          </w:p>
          <w:p w:rsidR="00A352F1" w:rsidRPr="00A352F1" w:rsidRDefault="00A352F1" w:rsidP="00A352F1">
            <w:pPr>
              <w:spacing w:after="0" w:line="240" w:lineRule="auto"/>
              <w:jc w:val="both"/>
              <w:rPr>
                <w:rFonts w:ascii="Times New Roman" w:eastAsia="Times New Roman" w:hAnsi="Times New Roman" w:cs="Times New Roman"/>
                <w:bCs/>
                <w:color w:val="000000"/>
                <w:szCs w:val="18"/>
              </w:rPr>
            </w:pPr>
            <w:r w:rsidRPr="00A352F1">
              <w:rPr>
                <w:rFonts w:ascii="Times New Roman" w:eastAsia="Times New Roman" w:hAnsi="Times New Roman" w:cs="Times New Roman"/>
                <w:bCs/>
                <w:color w:val="000000"/>
                <w:szCs w:val="18"/>
              </w:rPr>
              <w:t>- Đại biểu HĐND thị xã;</w:t>
            </w:r>
          </w:p>
          <w:p w:rsidR="00A352F1" w:rsidRPr="00A352F1" w:rsidRDefault="00A352F1" w:rsidP="00A352F1">
            <w:pPr>
              <w:spacing w:after="0" w:line="240" w:lineRule="auto"/>
              <w:jc w:val="both"/>
              <w:rPr>
                <w:rFonts w:ascii="Times New Roman" w:eastAsia="Times New Roman" w:hAnsi="Times New Roman" w:cs="Times New Roman"/>
                <w:bCs/>
                <w:color w:val="000000"/>
                <w:sz w:val="28"/>
                <w:szCs w:val="28"/>
              </w:rPr>
            </w:pPr>
            <w:r w:rsidRPr="00A352F1">
              <w:rPr>
                <w:rFonts w:ascii="Times New Roman" w:eastAsia="Times New Roman" w:hAnsi="Times New Roman" w:cs="Times New Roman"/>
                <w:bCs/>
                <w:color w:val="000000"/>
                <w:szCs w:val="28"/>
              </w:rPr>
              <w:t>- Lưu VT.</w:t>
            </w:r>
          </w:p>
        </w:tc>
        <w:tc>
          <w:tcPr>
            <w:tcW w:w="1120" w:type="dxa"/>
            <w:shd w:val="clear" w:color="auto" w:fill="auto"/>
          </w:tcPr>
          <w:p w:rsidR="00A352F1" w:rsidRPr="00A352F1" w:rsidRDefault="00A352F1" w:rsidP="00A352F1">
            <w:pPr>
              <w:spacing w:after="0" w:line="240" w:lineRule="auto"/>
              <w:jc w:val="both"/>
              <w:rPr>
                <w:rFonts w:ascii="Times New Roman" w:eastAsia="Times New Roman" w:hAnsi="Times New Roman" w:cs="Times New Roman"/>
                <w:bCs/>
                <w:color w:val="000000"/>
                <w:sz w:val="28"/>
                <w:szCs w:val="28"/>
              </w:rPr>
            </w:pPr>
          </w:p>
        </w:tc>
        <w:tc>
          <w:tcPr>
            <w:tcW w:w="3769" w:type="dxa"/>
            <w:shd w:val="clear" w:color="auto" w:fill="auto"/>
          </w:tcPr>
          <w:p w:rsidR="00A352F1" w:rsidRPr="00A352F1" w:rsidRDefault="00A352F1" w:rsidP="00A352F1">
            <w:pPr>
              <w:spacing w:after="0" w:line="240" w:lineRule="auto"/>
              <w:jc w:val="center"/>
              <w:rPr>
                <w:rFonts w:ascii="Times New Roman" w:eastAsia="Times New Roman" w:hAnsi="Times New Roman" w:cs="Times New Roman"/>
                <w:b/>
                <w:color w:val="000000"/>
                <w:sz w:val="28"/>
                <w:szCs w:val="28"/>
              </w:rPr>
            </w:pPr>
            <w:r w:rsidRPr="00A352F1">
              <w:rPr>
                <w:rFonts w:ascii="Times New Roman" w:eastAsia="Times New Roman" w:hAnsi="Times New Roman" w:cs="Times New Roman"/>
                <w:b/>
                <w:color w:val="000000"/>
                <w:sz w:val="28"/>
                <w:szCs w:val="28"/>
              </w:rPr>
              <w:t>CHỦ TỊCH</w:t>
            </w:r>
          </w:p>
          <w:p w:rsidR="00A352F1" w:rsidRPr="00A352F1" w:rsidRDefault="00A352F1" w:rsidP="00A352F1">
            <w:pPr>
              <w:spacing w:after="0" w:line="240" w:lineRule="auto"/>
              <w:jc w:val="center"/>
              <w:rPr>
                <w:rFonts w:ascii="Times New Roman" w:eastAsia="Times New Roman" w:hAnsi="Times New Roman" w:cs="Times New Roman"/>
                <w:bCs/>
                <w:color w:val="000000"/>
                <w:sz w:val="28"/>
                <w:szCs w:val="28"/>
              </w:rPr>
            </w:pPr>
          </w:p>
          <w:p w:rsidR="00A352F1" w:rsidRPr="00A352F1" w:rsidRDefault="00A352F1" w:rsidP="00A352F1">
            <w:pPr>
              <w:spacing w:after="0" w:line="240" w:lineRule="auto"/>
              <w:jc w:val="center"/>
              <w:rPr>
                <w:rFonts w:ascii="Times New Roman" w:eastAsia="Times New Roman" w:hAnsi="Times New Roman" w:cs="Times New Roman"/>
                <w:bCs/>
                <w:color w:val="000000"/>
                <w:sz w:val="28"/>
                <w:szCs w:val="28"/>
              </w:rPr>
            </w:pPr>
          </w:p>
          <w:p w:rsidR="00A352F1" w:rsidRPr="00A352F1" w:rsidRDefault="00A352F1" w:rsidP="00A352F1">
            <w:pPr>
              <w:spacing w:after="0" w:line="240" w:lineRule="auto"/>
              <w:jc w:val="center"/>
              <w:rPr>
                <w:rFonts w:ascii="Times New Roman" w:eastAsia="Times New Roman" w:hAnsi="Times New Roman" w:cs="Times New Roman"/>
                <w:b/>
                <w:bCs/>
                <w:color w:val="000000"/>
                <w:sz w:val="28"/>
                <w:szCs w:val="28"/>
              </w:rPr>
            </w:pPr>
          </w:p>
          <w:p w:rsidR="00A352F1" w:rsidRPr="00A352F1" w:rsidRDefault="00A352F1" w:rsidP="00A352F1">
            <w:pPr>
              <w:spacing w:after="0" w:line="240" w:lineRule="auto"/>
              <w:jc w:val="center"/>
              <w:rPr>
                <w:rFonts w:ascii="Times New Roman" w:eastAsia="Times New Roman" w:hAnsi="Times New Roman" w:cs="Times New Roman"/>
                <w:b/>
                <w:bCs/>
                <w:color w:val="000000"/>
                <w:sz w:val="28"/>
                <w:szCs w:val="28"/>
              </w:rPr>
            </w:pPr>
          </w:p>
          <w:p w:rsidR="00A352F1" w:rsidRPr="00A352F1" w:rsidRDefault="00A352F1" w:rsidP="00A352F1">
            <w:pPr>
              <w:spacing w:after="0" w:line="240" w:lineRule="auto"/>
              <w:jc w:val="center"/>
              <w:rPr>
                <w:rFonts w:ascii="Times New Roman" w:eastAsia="Times New Roman" w:hAnsi="Times New Roman" w:cs="Times New Roman"/>
                <w:b/>
                <w:bCs/>
                <w:color w:val="000000"/>
                <w:sz w:val="28"/>
                <w:szCs w:val="28"/>
              </w:rPr>
            </w:pPr>
          </w:p>
          <w:p w:rsidR="00A352F1" w:rsidRPr="00A352F1" w:rsidRDefault="00A352F1" w:rsidP="00A352F1">
            <w:pPr>
              <w:spacing w:after="0" w:line="240" w:lineRule="auto"/>
              <w:jc w:val="center"/>
              <w:rPr>
                <w:rFonts w:ascii="Times New Roman" w:eastAsia="Times New Roman" w:hAnsi="Times New Roman" w:cs="Times New Roman"/>
                <w:b/>
                <w:bCs/>
                <w:color w:val="000000"/>
                <w:sz w:val="28"/>
                <w:szCs w:val="28"/>
              </w:rPr>
            </w:pPr>
            <w:r w:rsidRPr="00A352F1">
              <w:rPr>
                <w:rFonts w:ascii="Times New Roman" w:eastAsia="Times New Roman" w:hAnsi="Times New Roman" w:cs="Times New Roman"/>
                <w:b/>
                <w:bCs/>
                <w:color w:val="000000"/>
                <w:sz w:val="28"/>
                <w:szCs w:val="28"/>
              </w:rPr>
              <w:t>Nguyễn Kiên</w:t>
            </w:r>
          </w:p>
        </w:tc>
      </w:tr>
    </w:tbl>
    <w:p w:rsidR="00A352F1" w:rsidRPr="00A352F1" w:rsidRDefault="00A352F1" w:rsidP="00A352F1">
      <w:pPr>
        <w:spacing w:before="120" w:after="0" w:line="240" w:lineRule="auto"/>
        <w:jc w:val="both"/>
        <w:rPr>
          <w:rFonts w:ascii="Times New Roman" w:eastAsia="Times New Roman" w:hAnsi="Times New Roman" w:cs="Times New Roman"/>
          <w:color w:val="000000"/>
          <w:sz w:val="16"/>
          <w:szCs w:val="28"/>
        </w:rPr>
      </w:pPr>
    </w:p>
    <w:p w:rsidR="00A352F1" w:rsidRDefault="00A352F1"/>
    <w:p w:rsidR="00A352F1" w:rsidRDefault="00A352F1"/>
    <w:p w:rsidR="00A352F1" w:rsidRDefault="00A352F1"/>
    <w:p w:rsidR="00A352F1" w:rsidRDefault="00A352F1"/>
    <w:p w:rsidR="00A352F1" w:rsidRDefault="00A352F1"/>
    <w:p w:rsidR="00A352F1" w:rsidRDefault="00A352F1"/>
    <w:p w:rsidR="00A352F1" w:rsidRDefault="00A352F1"/>
    <w:p w:rsidR="00A352F1" w:rsidRDefault="00A352F1"/>
    <w:p w:rsidR="00A352F1" w:rsidRDefault="00A352F1"/>
    <w:p w:rsidR="00A352F1" w:rsidRDefault="00A352F1"/>
    <w:sectPr w:rsidR="00A352F1" w:rsidSect="005E7EF7">
      <w:headerReference w:type="default" r:id="rId7"/>
      <w:footerReference w:type="even" r:id="rId8"/>
      <w:footerReference w:type="default" r:id="rId9"/>
      <w:pgSz w:w="11907" w:h="16840" w:code="9"/>
      <w:pgMar w:top="1134" w:right="964" w:bottom="907" w:left="1701" w:header="851"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CF" w:rsidRDefault="00BC1FCF">
      <w:pPr>
        <w:spacing w:after="0" w:line="240" w:lineRule="auto"/>
      </w:pPr>
      <w:r>
        <w:separator/>
      </w:r>
    </w:p>
  </w:endnote>
  <w:endnote w:type="continuationSeparator" w:id="0">
    <w:p w:rsidR="00BC1FCF" w:rsidRDefault="00BC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5A" w:rsidRDefault="000C162C" w:rsidP="007A1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35A" w:rsidRDefault="00BC1FCF" w:rsidP="007A15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5A" w:rsidRDefault="00BC1FCF" w:rsidP="007A15F3">
    <w:pPr>
      <w:pStyle w:val="Footer"/>
      <w:ind w:right="360"/>
    </w:pPr>
  </w:p>
  <w:p w:rsidR="005F335A" w:rsidRDefault="00BC1FCF" w:rsidP="007A15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CF" w:rsidRDefault="00BC1FCF">
      <w:pPr>
        <w:spacing w:after="0" w:line="240" w:lineRule="auto"/>
      </w:pPr>
      <w:r>
        <w:separator/>
      </w:r>
    </w:p>
  </w:footnote>
  <w:footnote w:type="continuationSeparator" w:id="0">
    <w:p w:rsidR="00BC1FCF" w:rsidRDefault="00BC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58971"/>
      <w:docPartObj>
        <w:docPartGallery w:val="Page Numbers (Top of Page)"/>
        <w:docPartUnique/>
      </w:docPartObj>
    </w:sdtPr>
    <w:sdtEndPr>
      <w:rPr>
        <w:noProof/>
      </w:rPr>
    </w:sdtEndPr>
    <w:sdtContent>
      <w:p w:rsidR="003548B5" w:rsidRDefault="003548B5">
        <w:pPr>
          <w:pStyle w:val="Header"/>
          <w:jc w:val="center"/>
        </w:pPr>
        <w:r>
          <w:fldChar w:fldCharType="begin"/>
        </w:r>
        <w:r>
          <w:instrText xml:space="preserve"> PAGE   \* MERGEFORMAT </w:instrText>
        </w:r>
        <w:r>
          <w:fldChar w:fldCharType="separate"/>
        </w:r>
        <w:r w:rsidR="00AA07A9">
          <w:rPr>
            <w:noProof/>
          </w:rPr>
          <w:t>2</w:t>
        </w:r>
        <w:r>
          <w:rPr>
            <w:noProof/>
          </w:rPr>
          <w:fldChar w:fldCharType="end"/>
        </w:r>
      </w:p>
    </w:sdtContent>
  </w:sdt>
  <w:p w:rsidR="003548B5" w:rsidRDefault="0035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57"/>
    <w:rsid w:val="00003904"/>
    <w:rsid w:val="00010CD4"/>
    <w:rsid w:val="00011BA7"/>
    <w:rsid w:val="00015ACF"/>
    <w:rsid w:val="0001610C"/>
    <w:rsid w:val="00022A57"/>
    <w:rsid w:val="0004014D"/>
    <w:rsid w:val="000B2371"/>
    <w:rsid w:val="000C162C"/>
    <w:rsid w:val="0013648A"/>
    <w:rsid w:val="00177F0B"/>
    <w:rsid w:val="00195BDC"/>
    <w:rsid w:val="001A0C3F"/>
    <w:rsid w:val="001B3A63"/>
    <w:rsid w:val="001E3438"/>
    <w:rsid w:val="002D5BF7"/>
    <w:rsid w:val="00307588"/>
    <w:rsid w:val="00333E3D"/>
    <w:rsid w:val="003548B5"/>
    <w:rsid w:val="0037066C"/>
    <w:rsid w:val="003C32DA"/>
    <w:rsid w:val="00403B9E"/>
    <w:rsid w:val="004074F0"/>
    <w:rsid w:val="00420445"/>
    <w:rsid w:val="00444259"/>
    <w:rsid w:val="00460C98"/>
    <w:rsid w:val="00494101"/>
    <w:rsid w:val="004A41D0"/>
    <w:rsid w:val="004B17FB"/>
    <w:rsid w:val="004D6B06"/>
    <w:rsid w:val="004E5EB8"/>
    <w:rsid w:val="00560F26"/>
    <w:rsid w:val="00584D23"/>
    <w:rsid w:val="005D69E3"/>
    <w:rsid w:val="005E65E4"/>
    <w:rsid w:val="005E73EA"/>
    <w:rsid w:val="005E7EF7"/>
    <w:rsid w:val="00601DB8"/>
    <w:rsid w:val="0066142E"/>
    <w:rsid w:val="006A76E7"/>
    <w:rsid w:val="006B36B1"/>
    <w:rsid w:val="00710632"/>
    <w:rsid w:val="007160DC"/>
    <w:rsid w:val="007457D0"/>
    <w:rsid w:val="00791EA1"/>
    <w:rsid w:val="007C493C"/>
    <w:rsid w:val="007D05E8"/>
    <w:rsid w:val="008423EF"/>
    <w:rsid w:val="0084538A"/>
    <w:rsid w:val="008736A5"/>
    <w:rsid w:val="008874E2"/>
    <w:rsid w:val="008A12BA"/>
    <w:rsid w:val="008A2766"/>
    <w:rsid w:val="008E105B"/>
    <w:rsid w:val="008E1E83"/>
    <w:rsid w:val="008F2042"/>
    <w:rsid w:val="008F387A"/>
    <w:rsid w:val="009034FD"/>
    <w:rsid w:val="00960257"/>
    <w:rsid w:val="00980303"/>
    <w:rsid w:val="009838F2"/>
    <w:rsid w:val="009C6445"/>
    <w:rsid w:val="009C6A90"/>
    <w:rsid w:val="009D4BF5"/>
    <w:rsid w:val="009E03B2"/>
    <w:rsid w:val="009F1C5C"/>
    <w:rsid w:val="00A261A0"/>
    <w:rsid w:val="00A34662"/>
    <w:rsid w:val="00A352F1"/>
    <w:rsid w:val="00AA07A9"/>
    <w:rsid w:val="00AC7245"/>
    <w:rsid w:val="00AF5069"/>
    <w:rsid w:val="00B12EEB"/>
    <w:rsid w:val="00B92C80"/>
    <w:rsid w:val="00BC1FCF"/>
    <w:rsid w:val="00BF02B1"/>
    <w:rsid w:val="00BF255B"/>
    <w:rsid w:val="00C252AC"/>
    <w:rsid w:val="00C258F7"/>
    <w:rsid w:val="00C6185E"/>
    <w:rsid w:val="00CA1F8E"/>
    <w:rsid w:val="00D4639A"/>
    <w:rsid w:val="00D73EB5"/>
    <w:rsid w:val="00DB1EC8"/>
    <w:rsid w:val="00E17360"/>
    <w:rsid w:val="00E265D1"/>
    <w:rsid w:val="00E43CEC"/>
    <w:rsid w:val="00ED1381"/>
    <w:rsid w:val="00F7020F"/>
    <w:rsid w:val="00FB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7D01E-4051-4390-B36A-BFDEB808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57"/>
  </w:style>
  <w:style w:type="character" w:styleId="PageNumber">
    <w:name w:val="page number"/>
    <w:basedOn w:val="DefaultParagraphFont"/>
    <w:rsid w:val="00960257"/>
  </w:style>
  <w:style w:type="paragraph" w:styleId="Header">
    <w:name w:val="header"/>
    <w:basedOn w:val="Normal"/>
    <w:link w:val="HeaderChar"/>
    <w:uiPriority w:val="99"/>
    <w:unhideWhenUsed/>
    <w:rsid w:val="0035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B5"/>
  </w:style>
  <w:style w:type="paragraph" w:styleId="ListParagraph">
    <w:name w:val="List Paragraph"/>
    <w:basedOn w:val="Normal"/>
    <w:uiPriority w:val="34"/>
    <w:qFormat/>
    <w:rsid w:val="00C6185E"/>
    <w:pPr>
      <w:ind w:left="720"/>
      <w:contextualSpacing/>
    </w:pPr>
  </w:style>
  <w:style w:type="paragraph" w:styleId="BalloonText">
    <w:name w:val="Balloon Text"/>
    <w:basedOn w:val="Normal"/>
    <w:link w:val="BalloonTextChar"/>
    <w:uiPriority w:val="99"/>
    <w:semiHidden/>
    <w:unhideWhenUsed/>
    <w:rsid w:val="00E2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51CC-04DC-47DF-BF3F-66E6019F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2023-11-21T01:22:00Z</cp:lastPrinted>
  <dcterms:created xsi:type="dcterms:W3CDTF">2023-11-22T00:49:00Z</dcterms:created>
  <dcterms:modified xsi:type="dcterms:W3CDTF">2023-11-22T00:49:00Z</dcterms:modified>
</cp:coreProperties>
</file>